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03687C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Právní </w:t>
      </w:r>
      <w:r w:rsidRPr="0003687C">
        <w:rPr>
          <w:rFonts w:ascii="Verdana" w:hAnsi="Verdana"/>
          <w:sz w:val="18"/>
          <w:szCs w:val="18"/>
        </w:rPr>
        <w:t>forma</w:t>
      </w:r>
      <w:r w:rsidR="00BE1004" w:rsidRPr="0003687C">
        <w:rPr>
          <w:rFonts w:ascii="Verdana" w:hAnsi="Verdana"/>
          <w:sz w:val="18"/>
          <w:szCs w:val="18"/>
        </w:rPr>
        <w:tab/>
      </w:r>
      <w:r w:rsidR="00BE1004" w:rsidRPr="0003687C">
        <w:rPr>
          <w:rFonts w:ascii="Verdana" w:hAnsi="Verdana"/>
          <w:sz w:val="18"/>
          <w:szCs w:val="18"/>
        </w:rPr>
        <w:tab/>
      </w:r>
      <w:r w:rsidR="00BE1004" w:rsidRPr="0003687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0368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03687C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26B1F1F3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03687C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03687C" w:rsidRPr="0003687C">
        <w:rPr>
          <w:rFonts w:ascii="Verdana" w:hAnsi="Verdana"/>
          <w:b/>
          <w:bCs/>
          <w:sz w:val="18"/>
          <w:szCs w:val="18"/>
        </w:rPr>
        <w:t>„Nákup sloupového zvedáku pro OŘ PHA 2025“</w:t>
      </w:r>
      <w:r w:rsidRPr="0003687C">
        <w:rPr>
          <w:rFonts w:ascii="Verdana" w:hAnsi="Verdana"/>
          <w:sz w:val="18"/>
          <w:szCs w:val="18"/>
        </w:rPr>
        <w:t>, tímto čestně prohlašuje, 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03687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3687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03687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3687C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0C0E426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3687C" w:rsidRPr="000368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687C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5707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85707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2018-11-26T13:17:00Z</dcterms:created>
  <dcterms:modified xsi:type="dcterms:W3CDTF">2025-08-22T09:04:00Z</dcterms:modified>
</cp:coreProperties>
</file>